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18CF9" w14:textId="56887CC8" w:rsidR="000E4C5A" w:rsidRPr="000E4C5A" w:rsidRDefault="00FA3E86" w:rsidP="00FA3E86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>
        <w:rPr>
          <w:rFonts w:ascii="Montserrat" w:eastAsia="Times New Roman" w:hAnsi="Montserrat" w:cs="Times New Roman"/>
          <w:b/>
          <w:bCs/>
          <w:noProof/>
          <w:color w:val="273350"/>
          <w:kern w:val="36"/>
          <w:sz w:val="48"/>
          <w:szCs w:val="48"/>
          <w:lang w:eastAsia="ru-RU"/>
          <w14:ligatures w14:val="none"/>
        </w:rPr>
        <w:drawing>
          <wp:inline distT="0" distB="0" distL="0" distR="0" wp14:anchorId="52280C79" wp14:editId="4DE319A8">
            <wp:extent cx="5924550" cy="1666875"/>
            <wp:effectExtent l="0" t="0" r="0" b="9525"/>
            <wp:docPr id="4869850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4C5A" w:rsidRPr="000E4C5A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  <w14:ligatures w14:val="none"/>
        </w:rPr>
        <w:t>Памятка для школьника по ПДД</w:t>
      </w:r>
      <w:r w:rsidR="000E4C5A" w:rsidRPr="000E4C5A">
        <w:rPr>
          <w:rFonts w:ascii="Montserrat" w:eastAsia="Times New Roman" w:hAnsi="Montserrat" w:cs="Times New Roman"/>
          <w:noProof/>
          <w:color w:val="000000"/>
          <w:kern w:val="0"/>
          <w:lang w:eastAsia="ru-RU"/>
          <w14:ligatures w14:val="none"/>
        </w:rPr>
        <mc:AlternateContent>
          <mc:Choice Requires="wps">
            <w:drawing>
              <wp:inline distT="0" distB="0" distL="0" distR="0" wp14:anchorId="48EC6B05" wp14:editId="30D2701D">
                <wp:extent cx="304800" cy="304800"/>
                <wp:effectExtent l="0" t="0" r="0" b="0"/>
                <wp:docPr id="111985303" name="AutoShape 2" descr="Изображения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0C01B8" id="AutoShape 2" o:spid="_x0000_s1026" alt="Изображения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72A27F1" w14:textId="77777777" w:rsidR="000E4C5A" w:rsidRPr="000E4C5A" w:rsidRDefault="000E4C5A" w:rsidP="000E4C5A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 w:rsidRPr="000E4C5A">
        <w:rPr>
          <w:rFonts w:ascii="Montserrat" w:eastAsia="Times New Roman" w:hAnsi="Montserrat" w:cs="Times New Roman"/>
          <w:b/>
          <w:bCs/>
          <w:color w:val="000000"/>
          <w:kern w:val="0"/>
          <w:u w:val="single"/>
          <w:lang w:eastAsia="ru-RU"/>
          <w14:ligatures w14:val="none"/>
        </w:rPr>
        <w:t>Памятка для детей о правилах дорожного движения.</w:t>
      </w:r>
    </w:p>
    <w:p w14:paraId="057B8538" w14:textId="77777777" w:rsidR="00B95185" w:rsidRDefault="000E4C5A" w:rsidP="000E4C5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000000"/>
          <w:kern w:val="0"/>
          <w:sz w:val="16"/>
          <w:szCs w:val="16"/>
          <w:lang w:val="en-US" w:eastAsia="ru-RU"/>
          <w14:ligatures w14:val="none"/>
        </w:rPr>
      </w:pPr>
      <w:r w:rsidRPr="00B95185">
        <w:rPr>
          <w:rFonts w:ascii="Montserrat" w:eastAsia="Times New Roman" w:hAnsi="Montserrat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Правила поведения на тротуаре.</w:t>
      </w:r>
    </w:p>
    <w:p w14:paraId="474B0937" w14:textId="35DD4A63" w:rsidR="000E4C5A" w:rsidRPr="00B95185" w:rsidRDefault="000E4C5A" w:rsidP="000E4C5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Иди по тротуару, придерживаясь правой стороны.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Передвигайся по тротуару спокойным шагом. Не беги и не создавай помех другим пешеходам.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Двигаться по тротуару надо не более, чем два человека в ряд.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Обходи препятствие на тротуаре, не выходя на проезжую часть.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Не играй и не балуйся на тротуаре.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Правила перехода проезжей части по нерегулируемому пешеходному переходу 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(без светофора).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Перед началом перехода остановись на краю тротуара, чтобы осмотреться.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Посмотри налево и направо. Пропусти все близко движущиеся транспортные средства.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Убедись, что все водители тебя заметили и остановили транспортные средства для перехода пешеходов.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Пересекай проезжую часть быстрым шагом, но не беги.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Переходи проезжую часть под прямым углом к тротуару, а не наискосок.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Не прекращай наблюдать во время перехода за транспортными средствами слева, а на другой половине дороги – справа.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Необходимо рассчитать переход дороги так, чтобы не останавливаться на середине дороги – это опасно.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–переходи проезжую часть.</w:t>
      </w:r>
    </w:p>
    <w:p w14:paraId="24AD5375" w14:textId="6EB2733B" w:rsidR="000E4C5A" w:rsidRPr="00B95185" w:rsidRDefault="000E4C5A" w:rsidP="000E4C5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0E4C5A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Правила перехода проезжей части по регулируемому пешеходному переходу (со светофором).</w:t>
      </w:r>
      <w:r w:rsidRPr="000E4C5A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 xml:space="preserve">• 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t>Перед началом перехода остановись на краю тротуара, чтобы осмотреться.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Дождись зеленого сигнала светофора.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 xml:space="preserve">• Зеленый сигнал светофора разрешает движение, но прежде чем выйти на 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>проезжую часть дороги, убедись в том, что машины остановились, пропуская пешеходов.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Иди быстро, но не беги.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Знай, что для пешехода желтый сигнал светофора – запрещающий.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Не начинай переход проезжей части на зеленый мигающий сигнал светофора.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Не прекращай наблюдать во время перехода за автомобилями, которые могут совершить поворот, проезжая через пешеходный переход.</w:t>
      </w:r>
    </w:p>
    <w:p w14:paraId="21D85B04" w14:textId="77777777" w:rsidR="00B95185" w:rsidRDefault="000E4C5A" w:rsidP="000E4C5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000000"/>
          <w:kern w:val="0"/>
          <w:sz w:val="16"/>
          <w:szCs w:val="16"/>
          <w:lang w:val="en-US" w:eastAsia="ru-RU"/>
          <w14:ligatures w14:val="none"/>
        </w:rPr>
      </w:pPr>
      <w:r w:rsidRPr="000E4C5A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Правила перехода проезжей части при выходе из автобуса.</w:t>
      </w:r>
    </w:p>
    <w:p w14:paraId="28676621" w14:textId="7214C50C" w:rsidR="000E4C5A" w:rsidRPr="00B95185" w:rsidRDefault="000E4C5A" w:rsidP="000E4C5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0E4C5A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 xml:space="preserve">• 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t>Выйдя из автобуса или троллейбуса, иди к пешеходному переходу и, соблюдая правила безопасности, переходи дорогу.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Нельзя ожидать автобус на проезжей части.</w:t>
      </w:r>
    </w:p>
    <w:p w14:paraId="29640DD7" w14:textId="77777777" w:rsidR="00B95185" w:rsidRDefault="000E4C5A" w:rsidP="000E4C5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000000"/>
          <w:kern w:val="0"/>
          <w:sz w:val="16"/>
          <w:szCs w:val="16"/>
          <w:lang w:val="en-US" w:eastAsia="ru-RU"/>
          <w14:ligatures w14:val="none"/>
        </w:rPr>
      </w:pPr>
      <w:r w:rsidRPr="000E4C5A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Правила для пассажиров.</w:t>
      </w:r>
    </w:p>
    <w:p w14:paraId="21C5C36D" w14:textId="5B7EC54D" w:rsidR="000E4C5A" w:rsidRPr="000E4C5A" w:rsidRDefault="000E4C5A" w:rsidP="000E4C5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 w:rsidRPr="000E4C5A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 xml:space="preserve">• 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t>Находясь в салоне автомобиля, все пассажиры должны пристегнуться ремнями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безопасности, а малыши должны находиться в специальных автокреслах.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Находиться на переднем сидении легкового автомобиля без специальных детских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удерживающих устройств разрешается только с 12-летнего возраста.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Выходи из автомобиля при его полной остановке только на сторону тротуара или обочины.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Находясь в салоне автобуса (троллейбуса), держись за поручни, чтобы не упасть в случае резкого торможения.</w:t>
      </w:r>
    </w:p>
    <w:p w14:paraId="7A105158" w14:textId="77777777" w:rsidR="00B95185" w:rsidRDefault="000E4C5A" w:rsidP="000E4C5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000000"/>
          <w:kern w:val="0"/>
          <w:lang w:val="en-US" w:eastAsia="ru-RU"/>
          <w14:ligatures w14:val="none"/>
        </w:rPr>
      </w:pPr>
      <w:r w:rsidRPr="000E4C5A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Правила для велосипедистов.</w:t>
      </w:r>
    </w:p>
    <w:p w14:paraId="3AE6F25B" w14:textId="07DB1063" w:rsidR="000E4C5A" w:rsidRPr="00B95185" w:rsidRDefault="000E4C5A" w:rsidP="000E4C5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000000"/>
          <w:kern w:val="0"/>
          <w:lang w:val="en-US" w:eastAsia="ru-RU"/>
          <w14:ligatures w14:val="none"/>
        </w:rPr>
      </w:pPr>
      <w:r w:rsidRPr="000E4C5A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 xml:space="preserve">• 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t>Выезжать на проезжую часть на велосипеде можно только с 14 лет, изучив правила дорожного движения для водителей.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До достижения возраста 14 лет кататься на велосипедах можно только в специально отведенных местах – стадионах, парках.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Перед началом выезда на велосипеде необходимо проверить тормоза, рулевое управление, звонок, катафоты, шины.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Велосипеды должны двигаться только по крайней правой полосе в один ряд или по обочине.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Велосипедистам запрещается ездить, не держась за руль хотя бы одной рукой.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Безопаснее при езде на велосипеде надевать велосипедный шлем и средства защиты (наколенники, налокотники).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Водителям велосипедов запрещается перевозить пассажиров.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Правила для водителей мопедов (скутеров).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Управлять скутером (мопедом) по дорогам разрешается только с 16 лет, изучив правила дорожного движения для водителей.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Двигаться по дороге на скутере можно только в застегнутом мотошлеме.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Скутеры (мопеды) должны двигаться только по крайней правой полосе в один ряд.</w:t>
      </w:r>
      <w:r w:rsidRPr="00B95185">
        <w:rPr>
          <w:rFonts w:ascii="Montserrat" w:eastAsia="Times New Roman" w:hAnsi="Montserrat" w:cs="Times New Roman"/>
          <w:color w:val="000000"/>
          <w:kern w:val="0"/>
          <w:sz w:val="22"/>
          <w:szCs w:val="22"/>
          <w:lang w:eastAsia="ru-RU"/>
          <w14:ligatures w14:val="none"/>
        </w:rPr>
        <w:br/>
        <w:t>• Водителям скутеров (мопедов) запрещается перевозить пассажиров.</w:t>
      </w:r>
    </w:p>
    <w:p w14:paraId="27638A7D" w14:textId="77777777" w:rsidR="0021241B" w:rsidRDefault="0021241B"/>
    <w:sectPr w:rsidR="0021241B" w:rsidSect="00B951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41B"/>
    <w:rsid w:val="000E4C5A"/>
    <w:rsid w:val="001D32CC"/>
    <w:rsid w:val="0021241B"/>
    <w:rsid w:val="003220FB"/>
    <w:rsid w:val="00420979"/>
    <w:rsid w:val="00B95185"/>
    <w:rsid w:val="00BA6809"/>
    <w:rsid w:val="00DB00EC"/>
    <w:rsid w:val="00F94DEE"/>
    <w:rsid w:val="00FA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2B34"/>
  <w15:chartTrackingRefBased/>
  <w15:docId w15:val="{7CF2AEA3-1972-4D12-9308-F431571A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2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4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2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4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4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2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24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24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24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24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24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24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24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2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2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2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2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2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24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24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24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24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24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24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 X</cp:lastModifiedBy>
  <cp:revision>5</cp:revision>
  <cp:lastPrinted>2025-09-18T05:09:00Z</cp:lastPrinted>
  <dcterms:created xsi:type="dcterms:W3CDTF">2025-09-10T01:53:00Z</dcterms:created>
  <dcterms:modified xsi:type="dcterms:W3CDTF">2025-09-18T05:13:00Z</dcterms:modified>
</cp:coreProperties>
</file>