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E85728" w:rsidRPr="0095375B" w:rsidRDefault="00E85728" w:rsidP="00E857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 xml:space="preserve">решение Думы Александровского района </w:t>
      </w:r>
      <w:r w:rsidRPr="0095375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5375B" w:rsidRPr="0095375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О внесении изменения в  решение Думы Александровского района Томской области от 18.08.2016г. № 69</w:t>
      </w:r>
      <w:r w:rsidRPr="0095375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5375B">
        <w:rPr>
          <w:rFonts w:ascii="Times New Roman" w:hAnsi="Times New Roman" w:cs="Times New Roman"/>
          <w:sz w:val="24"/>
          <w:szCs w:val="24"/>
        </w:rPr>
        <w:t>01.03.20220</w:t>
      </w:r>
      <w:bookmarkStart w:id="0" w:name="_GoBack"/>
      <w:bookmarkEnd w:id="0"/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05CCB">
        <w:rPr>
          <w:rFonts w:ascii="Times New Roman" w:hAnsi="Times New Roman" w:cs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5</cp:revision>
  <dcterms:created xsi:type="dcterms:W3CDTF">2021-08-03T05:23:00Z</dcterms:created>
  <dcterms:modified xsi:type="dcterms:W3CDTF">2022-02-10T08:58:00Z</dcterms:modified>
</cp:coreProperties>
</file>